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20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5"/>
          <w:sz w:val="24"/>
        </w:rPr>
        <w:t>10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an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opinion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pacing w:val="-2"/>
          <w:sz w:val="24"/>
        </w:rPr>
        <w:t>essay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</w:pPr>
      <w:r>
        <w:rPr>
          <w:color w:val="231F20"/>
          <w:spacing w:val="-2"/>
        </w:rPr>
        <w:t>Vocabulary:</w:t>
      </w:r>
    </w:p>
    <w:p>
      <w:pPr>
        <w:spacing w:line="247" w:lineRule="auto" w:before="8"/>
        <w:ind w:left="100" w:right="1166" w:firstLine="0"/>
        <w:jc w:val="left"/>
        <w:rPr>
          <w:i/>
          <w:sz w:val="22"/>
        </w:rPr>
      </w:pPr>
      <w:r>
        <w:rPr>
          <w:color w:val="231F20"/>
          <w:sz w:val="22"/>
        </w:rPr>
        <w:t>Personal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qualities:</w:t>
      </w:r>
      <w:r>
        <w:rPr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sociable,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loner,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active,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sedentary,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laid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back,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high-strung,</w:t>
      </w:r>
      <w:r>
        <w:rPr>
          <w:i/>
          <w:color w:val="231F20"/>
          <w:sz w:val="22"/>
        </w:rPr>
        <w:t> adventurous, individualist, an idealist</w:t>
      </w:r>
    </w:p>
    <w:p>
      <w:pPr>
        <w:pStyle w:val="BodyText"/>
        <w:spacing w:before="5"/>
        <w:rPr>
          <w:i/>
        </w:rPr>
      </w:pPr>
    </w:p>
    <w:p>
      <w:pPr>
        <w:spacing w:line="247" w:lineRule="auto" w:before="1"/>
        <w:ind w:left="100" w:right="1166" w:firstLine="0"/>
        <w:jc w:val="left"/>
        <w:rPr>
          <w:i/>
          <w:sz w:val="22"/>
        </w:rPr>
      </w:pPr>
      <w:r>
        <w:rPr>
          <w:color w:val="231F20"/>
          <w:sz w:val="22"/>
        </w:rPr>
        <w:t>Attitudes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towards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risk:</w:t>
      </w:r>
      <w:r>
        <w:rPr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“big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T”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personality,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“little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T”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personality,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faint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heart,</w:t>
      </w:r>
      <w:r>
        <w:rPr>
          <w:i/>
          <w:color w:val="231F20"/>
          <w:sz w:val="22"/>
        </w:rPr>
        <w:t> live on the edge, adrenaline rush, risk-taker, risk-avoider</w:t>
      </w:r>
    </w:p>
    <w:p>
      <w:pPr>
        <w:pStyle w:val="BodyText"/>
        <w:spacing w:before="5"/>
        <w:rPr>
          <w:i/>
        </w:rPr>
      </w:pPr>
    </w:p>
    <w:p>
      <w:pPr>
        <w:pStyle w:val="Heading1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1166"/>
      </w:pPr>
      <w:r>
        <w:rPr>
          <w:color w:val="231F20"/>
        </w:rPr>
        <w:t>ALWP0083: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support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</w:rPr>
        <w:t>main</w:t>
      </w:r>
      <w:r>
        <w:rPr>
          <w:color w:val="231F20"/>
          <w:spacing w:val="-6"/>
        </w:rPr>
        <w:t> </w:t>
      </w:r>
      <w:r>
        <w:rPr>
          <w:color w:val="231F20"/>
        </w:rPr>
        <w:t>idea</w:t>
      </w:r>
      <w:r>
        <w:rPr>
          <w:color w:val="231F20"/>
          <w:spacing w:val="-6"/>
        </w:rPr>
        <w:t> </w:t>
      </w:r>
      <w:r>
        <w:rPr>
          <w:color w:val="231F20"/>
        </w:rPr>
        <w:t>with</w:t>
      </w:r>
      <w:r>
        <w:rPr>
          <w:color w:val="231F20"/>
          <w:spacing w:val="-6"/>
        </w:rPr>
        <w:t> </w:t>
      </w:r>
      <w:r>
        <w:rPr>
          <w:color w:val="231F20"/>
        </w:rPr>
        <w:t>examples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reasons.</w:t>
      </w:r>
      <w:r>
        <w:rPr>
          <w:color w:val="231F20"/>
          <w:spacing w:val="-6"/>
        </w:rPr>
        <w:t> </w:t>
      </w:r>
      <w:r>
        <w:rPr>
          <w:color w:val="231F20"/>
        </w:rPr>
        <w:t>(57) GLWP0292: Can support ideas with relevant examples. (59)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GLVC0608d: Can use language related to personality, abilities and traits. (59-75) GLWP0013: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systematically</w:t>
      </w:r>
      <w:r>
        <w:rPr>
          <w:color w:val="231F20"/>
          <w:spacing w:val="-5"/>
        </w:rPr>
        <w:t> </w:t>
      </w:r>
      <w:r>
        <w:rPr>
          <w:color w:val="231F20"/>
        </w:rPr>
        <w:t>develop</w:t>
      </w:r>
      <w:r>
        <w:rPr>
          <w:color w:val="231F20"/>
          <w:spacing w:val="-5"/>
        </w:rPr>
        <w:t> </w:t>
      </w:r>
      <w:r>
        <w:rPr>
          <w:color w:val="231F20"/>
        </w:rPr>
        <w:t>an</w:t>
      </w:r>
      <w:r>
        <w:rPr>
          <w:color w:val="231F20"/>
          <w:spacing w:val="-5"/>
        </w:rPr>
        <w:t> </w:t>
      </w:r>
      <w:r>
        <w:rPr>
          <w:color w:val="231F20"/>
        </w:rPr>
        <w:t>argument</w:t>
      </w:r>
      <w:r>
        <w:rPr>
          <w:color w:val="231F20"/>
          <w:spacing w:val="-5"/>
        </w:rPr>
        <w:t> </w:t>
      </w:r>
      <w:r>
        <w:rPr>
          <w:color w:val="231F20"/>
        </w:rPr>
        <w:t>giving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reasons</w:t>
      </w:r>
      <w:r>
        <w:rPr>
          <w:color w:val="231F20"/>
          <w:spacing w:val="-5"/>
        </w:rPr>
        <w:t> </w:t>
      </w:r>
      <w:r>
        <w:rPr>
          <w:color w:val="231F20"/>
        </w:rPr>
        <w:t>for</w:t>
      </w:r>
      <w:r>
        <w:rPr>
          <w:color w:val="231F20"/>
          <w:spacing w:val="-5"/>
        </w:rPr>
        <w:t> </w:t>
      </w:r>
      <w:r>
        <w:rPr>
          <w:color w:val="231F20"/>
        </w:rPr>
        <w:t>or</w:t>
      </w:r>
      <w:r>
        <w:rPr>
          <w:color w:val="231F20"/>
          <w:spacing w:val="-5"/>
        </w:rPr>
        <w:t> </w:t>
      </w:r>
      <w:r>
        <w:rPr>
          <w:color w:val="231F20"/>
        </w:rPr>
        <w:t>against</w:t>
      </w:r>
      <w:r>
        <w:rPr>
          <w:color w:val="231F20"/>
          <w:spacing w:val="-5"/>
        </w:rPr>
        <w:t> </w:t>
      </w:r>
      <w:r>
        <w:rPr>
          <w:color w:val="231F20"/>
        </w:rPr>
        <w:t>a point of view. (67)</w:t>
      </w:r>
    </w:p>
    <w:p>
      <w:pPr>
        <w:pStyle w:val="BodyText"/>
        <w:spacing w:line="251" w:lineRule="exact"/>
        <w:ind w:left="100"/>
      </w:pPr>
      <w:r>
        <w:rPr>
          <w:color w:val="231F20"/>
        </w:rPr>
        <w:t>GLWI0376: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convey</w:t>
      </w:r>
      <w:r>
        <w:rPr>
          <w:color w:val="231F20"/>
          <w:spacing w:val="-6"/>
        </w:rPr>
        <w:t> </w:t>
      </w:r>
      <w:r>
        <w:rPr>
          <w:color w:val="231F20"/>
        </w:rPr>
        <w:t>information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ideas</w:t>
      </w:r>
      <w:r>
        <w:rPr>
          <w:color w:val="231F20"/>
          <w:spacing w:val="-6"/>
        </w:rPr>
        <w:t> </w:t>
      </w:r>
      <w:r>
        <w:rPr>
          <w:color w:val="231F20"/>
        </w:rPr>
        <w:t>on</w:t>
      </w:r>
      <w:r>
        <w:rPr>
          <w:color w:val="231F20"/>
          <w:spacing w:val="-5"/>
        </w:rPr>
        <w:t> </w:t>
      </w:r>
      <w:r>
        <w:rPr>
          <w:color w:val="231F20"/>
        </w:rPr>
        <w:t>abstract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concrete</w:t>
      </w:r>
      <w:r>
        <w:rPr>
          <w:color w:val="231F20"/>
          <w:spacing w:val="-5"/>
        </w:rPr>
        <w:t> </w:t>
      </w:r>
      <w:r>
        <w:rPr>
          <w:color w:val="231F20"/>
        </w:rPr>
        <w:t>topics.</w:t>
      </w:r>
      <w:r>
        <w:rPr>
          <w:color w:val="231F20"/>
          <w:spacing w:val="-6"/>
        </w:rPr>
        <w:t> </w:t>
      </w:r>
      <w:r>
        <w:rPr>
          <w:color w:val="231F20"/>
          <w:spacing w:val="-4"/>
        </w:rPr>
        <w:t>(70)</w:t>
      </w:r>
    </w:p>
    <w:p>
      <w:pPr>
        <w:spacing w:after="0" w:line="251" w:lineRule="exact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68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5"/>
          <w:sz w:val="24"/>
        </w:rPr>
        <w:t>10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an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opinion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pacing w:val="-2"/>
          <w:sz w:val="24"/>
        </w:rPr>
        <w:t>essay</w:t>
      </w:r>
    </w:p>
    <w:p>
      <w:pPr>
        <w:pStyle w:val="BodyText"/>
        <w:spacing w:line="247" w:lineRule="auto" w:before="203"/>
        <w:ind w:left="100" w:right="133"/>
      </w:pPr>
      <w:r>
        <w:rPr>
          <w:b/>
          <w:color w:val="231F20"/>
        </w:rPr>
        <w:t>Directions:</w:t>
      </w:r>
      <w:r>
        <w:rPr>
          <w:b/>
          <w:color w:val="231F20"/>
          <w:spacing w:val="-8"/>
        </w:rPr>
        <w:t> </w:t>
      </w:r>
      <w:r>
        <w:rPr>
          <w:color w:val="231F20"/>
        </w:rPr>
        <w:t>Think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why</w:t>
      </w:r>
      <w:r>
        <w:rPr>
          <w:color w:val="231F20"/>
          <w:spacing w:val="-4"/>
        </w:rPr>
        <w:t> </w:t>
      </w:r>
      <w:r>
        <w:rPr>
          <w:color w:val="231F20"/>
        </w:rPr>
        <w:t>some</w:t>
      </w:r>
      <w:r>
        <w:rPr>
          <w:color w:val="231F20"/>
          <w:spacing w:val="-4"/>
        </w:rPr>
        <w:t> </w:t>
      </w:r>
      <w:r>
        <w:rPr>
          <w:color w:val="231F20"/>
        </w:rPr>
        <w:t>people</w:t>
      </w:r>
      <w:r>
        <w:rPr>
          <w:color w:val="231F20"/>
          <w:spacing w:val="-4"/>
        </w:rPr>
        <w:t> </w:t>
      </w:r>
      <w:r>
        <w:rPr>
          <w:color w:val="231F20"/>
        </w:rPr>
        <w:t>enjoy</w:t>
      </w:r>
      <w:r>
        <w:rPr>
          <w:color w:val="231F20"/>
          <w:spacing w:val="-4"/>
        </w:rPr>
        <w:t> </w:t>
      </w:r>
      <w:r>
        <w:rPr>
          <w:color w:val="231F20"/>
        </w:rPr>
        <w:t>risky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dangerous</w:t>
      </w:r>
      <w:r>
        <w:rPr>
          <w:color w:val="231F20"/>
          <w:spacing w:val="-4"/>
        </w:rPr>
        <w:t> </w:t>
      </w:r>
      <w:r>
        <w:rPr>
          <w:color w:val="231F20"/>
        </w:rPr>
        <w:t>activities.</w:t>
      </w:r>
      <w:r>
        <w:rPr>
          <w:color w:val="231F20"/>
          <w:spacing w:val="-4"/>
        </w:rPr>
        <w:t> </w:t>
      </w:r>
      <w:r>
        <w:rPr>
          <w:color w:val="231F20"/>
        </w:rPr>
        <w:t>Write</w:t>
      </w:r>
      <w:r>
        <w:rPr>
          <w:color w:val="231F20"/>
          <w:spacing w:val="-4"/>
        </w:rPr>
        <w:t> </w:t>
      </w:r>
      <w:r>
        <w:rPr>
          <w:color w:val="231F20"/>
        </w:rPr>
        <w:t>two to three paragraphs. Explain what causes people to behave in this way. Give examples to support your opinions. Use the following questions for ideas.</w:t>
      </w:r>
    </w:p>
    <w:p>
      <w:pPr>
        <w:pStyle w:val="BodyText"/>
        <w:spacing w:before="2"/>
        <w:rPr>
          <w:sz w:val="19"/>
        </w:rPr>
      </w:pPr>
      <w:r>
        <w:rPr/>
        <w:pict>
          <v:shape style="position:absolute;margin-left:90.25pt;margin-top:12.499163pt;width:432pt;height:67.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4" w:lineRule="exact" w:before="15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character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traits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risk-</w:t>
                  </w:r>
                  <w:r>
                    <w:rPr>
                      <w:color w:val="231F20"/>
                      <w:spacing w:val="-2"/>
                    </w:rPr>
                    <w:t>takers?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kinds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risky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dangerous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activities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enjoy?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think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feel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when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doing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activities?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4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think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people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born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be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risk-</w:t>
                  </w:r>
                  <w:r>
                    <w:rPr>
                      <w:color w:val="231F20"/>
                      <w:spacing w:val="-2"/>
                    </w:rPr>
                    <w:t>takers?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8"/>
        </w:rPr>
      </w:pPr>
    </w:p>
    <w:p>
      <w:pPr>
        <w:spacing w:before="100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paragraphs: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16"/>
        </w:rPr>
      </w:pPr>
      <w:r>
        <w:rPr/>
        <w:pict>
          <v:shape style="position:absolute;margin-left:90pt;margin-top:10.952829pt;width:432pt;height:.1pt;mso-position-horizontal-relative:page;mso-position-vertical-relative:paragraph;z-index:-15727616;mso-wrap-distance-left:0;mso-wrap-distance-right:0" id="docshape6" coordorigin="1800,219" coordsize="8640,0" path="m1800,219l10440,21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520;mso-wrap-distance-left:0;mso-wrap-distance-right:0" id="docshape14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008;mso-wrap-distance-left:0;mso-wrap-distance-right:0" id="docshape15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2496;mso-wrap-distance-left:0;mso-wrap-distance-right:0" id="docshape16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984;mso-wrap-distance-left:0;mso-wrap-distance-right:0" id="docshape1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472;mso-wrap-distance-left:0;mso-wrap-distance-right:0" id="docshape1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960;mso-wrap-distance-left:0;mso-wrap-distance-right:0" id="docshape1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1077pt;width:432pt;height:.1pt;mso-position-horizontal-relative:page;mso-position-vertical-relative:paragraph;z-index:-15720448;mso-wrap-distance-left:0;mso-wrap-distance-right:0" id="docshape2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19936;mso-wrap-distance-left:0;mso-wrap-distance-right:0" id="docshape2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19424;mso-wrap-distance-left:0;mso-wrap-distance-right:0" id="docshape2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95712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95200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381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10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96224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680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75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70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5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60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55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50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45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40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0"/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 Unit 10 Writing Task.indd</dc:title>
  <dcterms:created xsi:type="dcterms:W3CDTF">2022-09-21T11:38:22Z</dcterms:created>
  <dcterms:modified xsi:type="dcterms:W3CDTF">2022-09-21T11:38:22Z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